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D15B4" w14:textId="050AFBC3" w:rsidR="0058566D" w:rsidRPr="00466E86" w:rsidRDefault="0058566D" w:rsidP="0058566D">
      <w:pPr>
        <w:pStyle w:val="Heading2"/>
        <w:jc w:val="center"/>
        <w:rPr>
          <w:color w:val="auto"/>
          <w:sz w:val="44"/>
          <w:szCs w:val="44"/>
        </w:rPr>
      </w:pPr>
      <w:bookmarkStart w:id="0" w:name="_GoBack"/>
      <w:bookmarkEnd w:id="0"/>
      <w:r w:rsidRPr="0058566D">
        <w:rPr>
          <w:noProof/>
          <w:color w:val="auto"/>
          <w:u w:val="single"/>
          <w:lang w:eastAsia="en-GB"/>
        </w:rPr>
        <w:drawing>
          <wp:anchor distT="0" distB="0" distL="114300" distR="114300" simplePos="0" relativeHeight="251661312" behindDoc="0" locked="0" layoutInCell="1" hidden="0" allowOverlap="1" wp14:anchorId="238054D9" wp14:editId="0D43CA2C">
            <wp:simplePos x="0" y="0"/>
            <wp:positionH relativeFrom="column">
              <wp:posOffset>4602480</wp:posOffset>
            </wp:positionH>
            <wp:positionV relativeFrom="paragraph">
              <wp:posOffset>22860</wp:posOffset>
            </wp:positionV>
            <wp:extent cx="1706880" cy="1813560"/>
            <wp:effectExtent l="0" t="0" r="7620" b="0"/>
            <wp:wrapSquare wrapText="bothSides" distT="0" distB="0" distL="114300" distR="114300"/>
            <wp:docPr id="3" name="image2.gif" descr="Related image"/>
            <wp:cNvGraphicFramePr/>
            <a:graphic xmlns:a="http://schemas.openxmlformats.org/drawingml/2006/main">
              <a:graphicData uri="http://schemas.openxmlformats.org/drawingml/2006/picture">
                <pic:pic xmlns:pic="http://schemas.openxmlformats.org/drawingml/2006/picture">
                  <pic:nvPicPr>
                    <pic:cNvPr id="0" name="image2.gif" descr="Related image"/>
                    <pic:cNvPicPr preferRelativeResize="0"/>
                  </pic:nvPicPr>
                  <pic:blipFill>
                    <a:blip r:embed="rId6"/>
                    <a:srcRect/>
                    <a:stretch>
                      <a:fillRect/>
                    </a:stretch>
                  </pic:blipFill>
                  <pic:spPr>
                    <a:xfrm>
                      <a:off x="0" y="0"/>
                      <a:ext cx="1706880" cy="1813560"/>
                    </a:xfrm>
                    <a:prstGeom prst="rect">
                      <a:avLst/>
                    </a:prstGeom>
                    <a:ln/>
                  </pic:spPr>
                </pic:pic>
              </a:graphicData>
            </a:graphic>
            <wp14:sizeRelH relativeFrom="margin">
              <wp14:pctWidth>0</wp14:pctWidth>
            </wp14:sizeRelH>
            <wp14:sizeRelV relativeFrom="margin">
              <wp14:pctHeight>0</wp14:pctHeight>
            </wp14:sizeRelV>
          </wp:anchor>
        </w:drawing>
      </w:r>
      <w:r w:rsidRPr="0058566D">
        <w:rPr>
          <w:noProof/>
          <w:color w:val="auto"/>
          <w:u w:val="single"/>
          <w:lang w:eastAsia="en-GB"/>
        </w:rPr>
        <w:drawing>
          <wp:anchor distT="0" distB="0" distL="114300" distR="114300" simplePos="0" relativeHeight="251660288" behindDoc="0" locked="0" layoutInCell="1" hidden="0" allowOverlap="1" wp14:anchorId="7CAFBC71" wp14:editId="7CDD3FAC">
            <wp:simplePos x="0" y="0"/>
            <wp:positionH relativeFrom="column">
              <wp:posOffset>-381000</wp:posOffset>
            </wp:positionH>
            <wp:positionV relativeFrom="paragraph">
              <wp:posOffset>-99060</wp:posOffset>
            </wp:positionV>
            <wp:extent cx="1408430" cy="1714500"/>
            <wp:effectExtent l="0" t="0" r="1270" b="0"/>
            <wp:wrapSquare wrapText="bothSides" distT="0" distB="0" distL="114300" distR="114300"/>
            <wp:docPr id="4" name="image1.jpg" descr="Image result for cartoon of parent and child playing"/>
            <wp:cNvGraphicFramePr/>
            <a:graphic xmlns:a="http://schemas.openxmlformats.org/drawingml/2006/main">
              <a:graphicData uri="http://schemas.openxmlformats.org/drawingml/2006/picture">
                <pic:pic xmlns:pic="http://schemas.openxmlformats.org/drawingml/2006/picture">
                  <pic:nvPicPr>
                    <pic:cNvPr id="0" name="image1.jpg" descr="Image result for cartoon of parent and child playing"/>
                    <pic:cNvPicPr preferRelativeResize="0"/>
                  </pic:nvPicPr>
                  <pic:blipFill>
                    <a:blip r:embed="rId7"/>
                    <a:srcRect/>
                    <a:stretch>
                      <a:fillRect/>
                    </a:stretch>
                  </pic:blipFill>
                  <pic:spPr>
                    <a:xfrm>
                      <a:off x="0" y="0"/>
                      <a:ext cx="1408430" cy="1714500"/>
                    </a:xfrm>
                    <a:prstGeom prst="rect">
                      <a:avLst/>
                    </a:prstGeom>
                    <a:ln/>
                  </pic:spPr>
                </pic:pic>
              </a:graphicData>
            </a:graphic>
            <wp14:sizeRelH relativeFrom="margin">
              <wp14:pctWidth>0</wp14:pctWidth>
            </wp14:sizeRelH>
            <wp14:sizeRelV relativeFrom="margin">
              <wp14:pctHeight>0</wp14:pctHeight>
            </wp14:sizeRelV>
          </wp:anchor>
        </w:drawing>
      </w:r>
      <w:r w:rsidRPr="0058566D">
        <w:rPr>
          <w:color w:val="auto"/>
          <w:sz w:val="44"/>
          <w:szCs w:val="44"/>
          <w:u w:val="single"/>
        </w:rPr>
        <w:t xml:space="preserve">Helping your Child with Fears and Worries  </w:t>
      </w:r>
    </w:p>
    <w:p w14:paraId="7DA64984" w14:textId="70F9C79C" w:rsidR="0058566D" w:rsidRPr="00466E86" w:rsidRDefault="0058566D" w:rsidP="0058566D">
      <w:pPr>
        <w:pStyle w:val="Heading2"/>
        <w:jc w:val="center"/>
        <w:rPr>
          <w:color w:val="auto"/>
          <w:sz w:val="36"/>
          <w:szCs w:val="36"/>
        </w:rPr>
      </w:pPr>
      <w:r w:rsidRPr="00466E86">
        <w:rPr>
          <w:color w:val="auto"/>
          <w:sz w:val="36"/>
          <w:szCs w:val="36"/>
        </w:rPr>
        <w:t xml:space="preserve">Parent/Carer </w:t>
      </w:r>
      <w:r w:rsidR="008C08CA">
        <w:rPr>
          <w:color w:val="auto"/>
          <w:sz w:val="36"/>
          <w:szCs w:val="36"/>
        </w:rPr>
        <w:t>Group</w:t>
      </w:r>
    </w:p>
    <w:p w14:paraId="6F5F56D2" w14:textId="77777777" w:rsidR="0058566D" w:rsidRDefault="0058566D" w:rsidP="0058566D"/>
    <w:p w14:paraId="37929885" w14:textId="77777777" w:rsidR="0058566D" w:rsidRDefault="0058566D" w:rsidP="0058566D"/>
    <w:p w14:paraId="263D3528" w14:textId="77777777" w:rsidR="0058566D" w:rsidRDefault="0058566D" w:rsidP="00656184">
      <w:pPr>
        <w:rPr>
          <w:rFonts w:ascii="Arial" w:hAnsi="Arial" w:cs="Arial"/>
          <w:b/>
        </w:rPr>
      </w:pPr>
    </w:p>
    <w:p w14:paraId="56D8A30C" w14:textId="3721C988" w:rsidR="0007204B" w:rsidRDefault="0007204B" w:rsidP="00656184">
      <w:pPr>
        <w:rPr>
          <w:rFonts w:ascii="Arial" w:hAnsi="Arial" w:cs="Arial"/>
          <w:b/>
        </w:rPr>
      </w:pPr>
      <w:r>
        <w:rPr>
          <w:rFonts w:ascii="Arial" w:hAnsi="Arial" w:cs="Arial"/>
          <w:b/>
        </w:rPr>
        <w:t xml:space="preserve">Dear Parent/Carer, </w:t>
      </w:r>
    </w:p>
    <w:p w14:paraId="542954C3" w14:textId="0B5FC685" w:rsidR="0007204B" w:rsidRPr="0007204B" w:rsidRDefault="0007204B" w:rsidP="00656184">
      <w:pPr>
        <w:rPr>
          <w:rFonts w:ascii="Arial" w:hAnsi="Arial" w:cs="Arial"/>
          <w:b/>
        </w:rPr>
      </w:pPr>
      <w:r w:rsidRPr="0007204B">
        <w:rPr>
          <w:rFonts w:ascii="Arial" w:hAnsi="Arial" w:cs="Arial"/>
          <w:b/>
        </w:rPr>
        <w:t xml:space="preserve">The Emotional </w:t>
      </w:r>
      <w:r w:rsidR="008C08CA">
        <w:rPr>
          <w:rFonts w:ascii="Arial" w:hAnsi="Arial" w:cs="Arial"/>
          <w:b/>
        </w:rPr>
        <w:t>Support</w:t>
      </w:r>
      <w:r w:rsidRPr="0007204B">
        <w:rPr>
          <w:rFonts w:ascii="Arial" w:hAnsi="Arial" w:cs="Arial"/>
          <w:b/>
        </w:rPr>
        <w:t xml:space="preserve"> Team are offering a parent </w:t>
      </w:r>
      <w:r w:rsidR="008C08CA">
        <w:rPr>
          <w:rFonts w:ascii="Arial" w:hAnsi="Arial" w:cs="Arial"/>
          <w:b/>
        </w:rPr>
        <w:t>group</w:t>
      </w:r>
      <w:r w:rsidRPr="0007204B">
        <w:rPr>
          <w:rFonts w:ascii="Arial" w:hAnsi="Arial" w:cs="Arial"/>
          <w:b/>
        </w:rPr>
        <w:t xml:space="preserve"> on ‘Helping your </w:t>
      </w:r>
      <w:r>
        <w:rPr>
          <w:rFonts w:ascii="Arial" w:hAnsi="Arial" w:cs="Arial"/>
          <w:b/>
        </w:rPr>
        <w:t>C</w:t>
      </w:r>
      <w:r w:rsidRPr="0007204B">
        <w:rPr>
          <w:rFonts w:ascii="Arial" w:hAnsi="Arial" w:cs="Arial"/>
          <w:b/>
        </w:rPr>
        <w:t xml:space="preserve">hild with </w:t>
      </w:r>
      <w:r>
        <w:rPr>
          <w:rFonts w:ascii="Arial" w:hAnsi="Arial" w:cs="Arial"/>
          <w:b/>
        </w:rPr>
        <w:t>F</w:t>
      </w:r>
      <w:r w:rsidRPr="0007204B">
        <w:rPr>
          <w:rFonts w:ascii="Arial" w:hAnsi="Arial" w:cs="Arial"/>
          <w:b/>
        </w:rPr>
        <w:t xml:space="preserve">ears and </w:t>
      </w:r>
      <w:r>
        <w:rPr>
          <w:rFonts w:ascii="Arial" w:hAnsi="Arial" w:cs="Arial"/>
          <w:b/>
        </w:rPr>
        <w:t>W</w:t>
      </w:r>
      <w:r w:rsidRPr="0007204B">
        <w:rPr>
          <w:rFonts w:ascii="Arial" w:hAnsi="Arial" w:cs="Arial"/>
          <w:b/>
        </w:rPr>
        <w:t>orries’.</w:t>
      </w:r>
    </w:p>
    <w:p w14:paraId="2B99D8DF" w14:textId="4059D74A" w:rsidR="00656184" w:rsidRPr="0007204B" w:rsidRDefault="00656184" w:rsidP="00656184">
      <w:pPr>
        <w:rPr>
          <w:rFonts w:ascii="Arial" w:hAnsi="Arial" w:cs="Arial"/>
          <w:b/>
          <w:u w:val="single"/>
        </w:rPr>
      </w:pPr>
      <w:r w:rsidRPr="0007204B">
        <w:rPr>
          <w:rFonts w:ascii="Arial" w:hAnsi="Arial" w:cs="Arial"/>
          <w:b/>
          <w:u w:val="single"/>
        </w:rPr>
        <w:t xml:space="preserve">Reason for this </w:t>
      </w:r>
      <w:r w:rsidR="0007204B" w:rsidRPr="0007204B">
        <w:rPr>
          <w:rFonts w:ascii="Arial" w:hAnsi="Arial" w:cs="Arial"/>
          <w:b/>
          <w:u w:val="single"/>
        </w:rPr>
        <w:t>course</w:t>
      </w:r>
    </w:p>
    <w:p w14:paraId="4AD894F1" w14:textId="63BCEC07" w:rsidR="0007204B" w:rsidRPr="0007204B" w:rsidRDefault="0007204B" w:rsidP="0007204B">
      <w:pPr>
        <w:jc w:val="both"/>
        <w:rPr>
          <w:rFonts w:ascii="Arial" w:hAnsi="Arial" w:cs="Arial"/>
        </w:rPr>
      </w:pPr>
      <w:r w:rsidRPr="0007204B">
        <w:rPr>
          <w:rFonts w:ascii="Arial" w:hAnsi="Arial" w:cs="Arial"/>
        </w:rPr>
        <w:t xml:space="preserve">The aim of the course is to provide parents with strategies and guidance they can use at home to support their child overcome their anxieties. The sessions are also an opportunity to reflect with one another and the facilitators </w:t>
      </w:r>
      <w:r w:rsidR="00F45D96">
        <w:rPr>
          <w:rFonts w:ascii="Arial" w:hAnsi="Arial" w:cs="Arial"/>
        </w:rPr>
        <w:t xml:space="preserve">on </w:t>
      </w:r>
      <w:r w:rsidRPr="0007204B">
        <w:rPr>
          <w:rFonts w:ascii="Arial" w:hAnsi="Arial" w:cs="Arial"/>
        </w:rPr>
        <w:t>how best to apply the C</w:t>
      </w:r>
      <w:r>
        <w:rPr>
          <w:rFonts w:ascii="Arial" w:hAnsi="Arial" w:cs="Arial"/>
        </w:rPr>
        <w:t>ognitive Behavioural Therapies (C</w:t>
      </w:r>
      <w:r w:rsidRPr="0007204B">
        <w:rPr>
          <w:rFonts w:ascii="Arial" w:hAnsi="Arial" w:cs="Arial"/>
        </w:rPr>
        <w:t>BT</w:t>
      </w:r>
      <w:r>
        <w:rPr>
          <w:rFonts w:ascii="Arial" w:hAnsi="Arial" w:cs="Arial"/>
        </w:rPr>
        <w:t>)</w:t>
      </w:r>
      <w:r w:rsidRPr="0007204B">
        <w:rPr>
          <w:rFonts w:ascii="Arial" w:hAnsi="Arial" w:cs="Arial"/>
        </w:rPr>
        <w:t xml:space="preserve"> principles highlighted in the </w:t>
      </w:r>
      <w:r w:rsidR="00F45D96">
        <w:rPr>
          <w:rFonts w:ascii="Arial" w:hAnsi="Arial" w:cs="Arial"/>
        </w:rPr>
        <w:t>course</w:t>
      </w:r>
      <w:r w:rsidRPr="0007204B">
        <w:rPr>
          <w:rFonts w:ascii="Arial" w:hAnsi="Arial" w:cs="Arial"/>
        </w:rPr>
        <w:t xml:space="preserve"> to help with your child’s anxiety. </w:t>
      </w:r>
    </w:p>
    <w:p w14:paraId="4821BC8D" w14:textId="621A60FC" w:rsidR="00656184" w:rsidRPr="0007204B" w:rsidRDefault="00656184" w:rsidP="00656184">
      <w:pPr>
        <w:jc w:val="both"/>
        <w:rPr>
          <w:rFonts w:ascii="Arial" w:hAnsi="Arial" w:cs="Arial"/>
        </w:rPr>
      </w:pPr>
      <w:r w:rsidRPr="0007204B">
        <w:rPr>
          <w:rFonts w:ascii="Arial" w:hAnsi="Arial" w:cs="Arial"/>
        </w:rPr>
        <w:t xml:space="preserve">This </w:t>
      </w:r>
      <w:r w:rsidR="0007204B" w:rsidRPr="0007204B">
        <w:rPr>
          <w:rFonts w:ascii="Arial" w:hAnsi="Arial" w:cs="Arial"/>
        </w:rPr>
        <w:t>course</w:t>
      </w:r>
      <w:r w:rsidRPr="0007204B">
        <w:rPr>
          <w:rFonts w:ascii="Arial" w:hAnsi="Arial" w:cs="Arial"/>
        </w:rPr>
        <w:t xml:space="preserve"> has similar outcomes to those reported from more intense Cognitive Behavioural approaches and is aimed at children aged 5-12 who’s presenting difficulties are around anxiety. </w:t>
      </w:r>
    </w:p>
    <w:p w14:paraId="514B4962" w14:textId="77777777" w:rsidR="00656184" w:rsidRPr="0007204B" w:rsidRDefault="00656184" w:rsidP="00656184">
      <w:pPr>
        <w:jc w:val="both"/>
        <w:rPr>
          <w:rFonts w:ascii="Arial" w:hAnsi="Arial" w:cs="Arial"/>
        </w:rPr>
      </w:pPr>
      <w:bookmarkStart w:id="1" w:name="_Hlk79762765"/>
      <w:r w:rsidRPr="0007204B">
        <w:rPr>
          <w:rFonts w:ascii="Arial" w:hAnsi="Arial" w:cs="Arial"/>
        </w:rPr>
        <w:t xml:space="preserve">We believe that parents are the experts when it comes to their child. You have a better understanding of how your own child might respond and what will encourage and motivate them to try different things. Parents are in the best position to support their child in between sessions and well beyond the treatment. </w:t>
      </w:r>
    </w:p>
    <w:p w14:paraId="2E817810" w14:textId="1A237B64" w:rsidR="0007204B" w:rsidRPr="0007204B" w:rsidRDefault="00656184" w:rsidP="00656184">
      <w:pPr>
        <w:jc w:val="both"/>
        <w:rPr>
          <w:rFonts w:ascii="Arial" w:hAnsi="Arial" w:cs="Arial"/>
          <w:b/>
        </w:rPr>
      </w:pPr>
      <w:bookmarkStart w:id="2" w:name="_Hlk79762997"/>
      <w:bookmarkEnd w:id="1"/>
      <w:r w:rsidRPr="0007204B">
        <w:rPr>
          <w:rFonts w:ascii="Arial" w:hAnsi="Arial" w:cs="Arial"/>
          <w:b/>
        </w:rPr>
        <w:t xml:space="preserve">One of the key aims is to improve your confidence in your ability to help your child overcome their anxiety. We highlight positive skills and responses of the parent in order to build your confidence and empower you to support your child. </w:t>
      </w:r>
    </w:p>
    <w:bookmarkEnd w:id="2"/>
    <w:p w14:paraId="4706876F" w14:textId="77777777" w:rsidR="00656184" w:rsidRPr="0007204B" w:rsidRDefault="00656184" w:rsidP="0007204B">
      <w:pPr>
        <w:jc w:val="center"/>
        <w:rPr>
          <w:rFonts w:ascii="Arial" w:hAnsi="Arial" w:cs="Arial"/>
        </w:rPr>
      </w:pPr>
    </w:p>
    <w:p w14:paraId="25B2B4B5" w14:textId="0E6F2F14" w:rsidR="00656184" w:rsidRPr="0007204B" w:rsidRDefault="0007204B" w:rsidP="0007204B">
      <w:pPr>
        <w:jc w:val="center"/>
        <w:rPr>
          <w:rFonts w:ascii="Arial" w:hAnsi="Arial" w:cs="Arial"/>
          <w:b/>
          <w:sz w:val="24"/>
          <w:szCs w:val="24"/>
          <w:u w:val="single"/>
        </w:rPr>
      </w:pPr>
      <w:bookmarkStart w:id="3" w:name="_Hlk79763029"/>
      <w:r w:rsidRPr="002161F8">
        <w:rPr>
          <w:rFonts w:ascii="Arial" w:hAnsi="Arial" w:cs="Arial"/>
          <w:b/>
          <w:sz w:val="24"/>
          <w:szCs w:val="24"/>
          <w:highlight w:val="yellow"/>
          <w:u w:val="single"/>
        </w:rPr>
        <w:t>If you are interested in this course, please complete a request form that is held by your Senior Mental Health Lead at your school. P</w:t>
      </w:r>
      <w:r w:rsidR="00BA5D53" w:rsidRPr="002161F8">
        <w:rPr>
          <w:rFonts w:ascii="Arial" w:hAnsi="Arial" w:cs="Arial"/>
          <w:b/>
          <w:sz w:val="24"/>
          <w:szCs w:val="24"/>
          <w:highlight w:val="yellow"/>
          <w:u w:val="single"/>
        </w:rPr>
        <w:t>lease complete this by</w:t>
      </w:r>
      <w:r w:rsidR="002161F8" w:rsidRPr="002161F8">
        <w:rPr>
          <w:rFonts w:ascii="Arial" w:hAnsi="Arial" w:cs="Arial"/>
          <w:b/>
          <w:sz w:val="24"/>
          <w:szCs w:val="24"/>
          <w:highlight w:val="yellow"/>
          <w:u w:val="single"/>
        </w:rPr>
        <w:t xml:space="preserve"> </w:t>
      </w:r>
      <w:r w:rsidR="00BE5877" w:rsidRPr="00BE5877">
        <w:rPr>
          <w:rFonts w:ascii="Arial" w:hAnsi="Arial" w:cs="Arial"/>
          <w:b/>
          <w:sz w:val="24"/>
          <w:szCs w:val="24"/>
          <w:highlight w:val="yellow"/>
          <w:u w:val="single"/>
        </w:rPr>
        <w:t>Friday 2</w:t>
      </w:r>
      <w:r w:rsidR="005C2015" w:rsidRPr="005C2015">
        <w:rPr>
          <w:rFonts w:ascii="Arial" w:hAnsi="Arial" w:cs="Arial"/>
          <w:b/>
          <w:sz w:val="24"/>
          <w:szCs w:val="24"/>
          <w:highlight w:val="yellow"/>
          <w:u w:val="single"/>
          <w:vertAlign w:val="superscript"/>
        </w:rPr>
        <w:t>nd</w:t>
      </w:r>
      <w:r w:rsidR="005C2015">
        <w:rPr>
          <w:rFonts w:ascii="Arial" w:hAnsi="Arial" w:cs="Arial"/>
          <w:b/>
          <w:sz w:val="24"/>
          <w:szCs w:val="24"/>
          <w:highlight w:val="yellow"/>
          <w:u w:val="single"/>
        </w:rPr>
        <w:t xml:space="preserve"> February</w:t>
      </w:r>
      <w:r w:rsidR="00BE5877" w:rsidRPr="00BE5877">
        <w:rPr>
          <w:rFonts w:ascii="Arial" w:hAnsi="Arial" w:cs="Arial"/>
          <w:b/>
          <w:sz w:val="24"/>
          <w:szCs w:val="24"/>
          <w:highlight w:val="yellow"/>
          <w:u w:val="single"/>
        </w:rPr>
        <w:t xml:space="preserve"> 2024</w:t>
      </w:r>
    </w:p>
    <w:bookmarkEnd w:id="3"/>
    <w:p w14:paraId="00944D94" w14:textId="64011948" w:rsidR="0058566D" w:rsidRDefault="0058566D" w:rsidP="00656184">
      <w:pPr>
        <w:rPr>
          <w:rFonts w:ascii="Arial" w:hAnsi="Arial" w:cs="Arial"/>
          <w:b/>
          <w:u w:val="single"/>
        </w:rPr>
      </w:pPr>
    </w:p>
    <w:p w14:paraId="1933C3A3" w14:textId="77777777" w:rsidR="0058566D" w:rsidRDefault="0058566D" w:rsidP="00656184">
      <w:pPr>
        <w:rPr>
          <w:rFonts w:ascii="Arial" w:hAnsi="Arial" w:cs="Arial"/>
          <w:b/>
          <w:u w:val="single"/>
        </w:rPr>
      </w:pPr>
    </w:p>
    <w:p w14:paraId="7B54CC8F" w14:textId="74C4546F" w:rsidR="0058566D" w:rsidRPr="0007204B" w:rsidRDefault="0007204B" w:rsidP="00656184">
      <w:pPr>
        <w:rPr>
          <w:rFonts w:ascii="Arial" w:hAnsi="Arial" w:cs="Arial"/>
          <w:b/>
          <w:u w:val="single"/>
        </w:rPr>
      </w:pPr>
      <w:bookmarkStart w:id="4" w:name="_Hlk79763072"/>
      <w:r>
        <w:rPr>
          <w:rFonts w:ascii="Arial" w:hAnsi="Arial" w:cs="Arial"/>
          <w:b/>
          <w:u w:val="single"/>
        </w:rPr>
        <w:lastRenderedPageBreak/>
        <w:t>Course dates</w:t>
      </w:r>
    </w:p>
    <w:tbl>
      <w:tblPr>
        <w:tblStyle w:val="TableGrid"/>
        <w:tblW w:w="9464" w:type="dxa"/>
        <w:tblLook w:val="04A0" w:firstRow="1" w:lastRow="0" w:firstColumn="1" w:lastColumn="0" w:noHBand="0" w:noVBand="1"/>
      </w:tblPr>
      <w:tblGrid>
        <w:gridCol w:w="1060"/>
        <w:gridCol w:w="2236"/>
        <w:gridCol w:w="1820"/>
        <w:gridCol w:w="2284"/>
        <w:gridCol w:w="2064"/>
      </w:tblGrid>
      <w:tr w:rsidR="00656184" w:rsidRPr="0007204B" w14:paraId="68DE733F" w14:textId="77777777" w:rsidTr="00AC27FB">
        <w:tc>
          <w:tcPr>
            <w:tcW w:w="1060" w:type="dxa"/>
            <w:shd w:val="clear" w:color="auto" w:fill="F79646" w:themeFill="accent6"/>
          </w:tcPr>
          <w:p w14:paraId="37B0917C" w14:textId="77777777" w:rsidR="00656184" w:rsidRPr="0007204B" w:rsidRDefault="00656184" w:rsidP="006F011A">
            <w:pPr>
              <w:rPr>
                <w:rFonts w:ascii="Arial" w:hAnsi="Arial" w:cs="Arial"/>
                <w:b/>
                <w:bCs/>
              </w:rPr>
            </w:pPr>
            <w:r w:rsidRPr="0007204B">
              <w:rPr>
                <w:rFonts w:ascii="Arial" w:hAnsi="Arial" w:cs="Arial"/>
                <w:b/>
                <w:bCs/>
              </w:rPr>
              <w:t>Session Number</w:t>
            </w:r>
          </w:p>
        </w:tc>
        <w:tc>
          <w:tcPr>
            <w:tcW w:w="2236" w:type="dxa"/>
            <w:shd w:val="clear" w:color="auto" w:fill="F79646" w:themeFill="accent6"/>
          </w:tcPr>
          <w:p w14:paraId="0BCA0975" w14:textId="77777777" w:rsidR="00656184" w:rsidRPr="0007204B" w:rsidRDefault="00656184" w:rsidP="006F011A">
            <w:pPr>
              <w:rPr>
                <w:rFonts w:ascii="Arial" w:hAnsi="Arial" w:cs="Arial"/>
                <w:b/>
                <w:bCs/>
              </w:rPr>
            </w:pPr>
            <w:r w:rsidRPr="0007204B">
              <w:rPr>
                <w:rFonts w:ascii="Arial" w:hAnsi="Arial" w:cs="Arial"/>
                <w:b/>
                <w:bCs/>
              </w:rPr>
              <w:t>Date</w:t>
            </w:r>
          </w:p>
        </w:tc>
        <w:tc>
          <w:tcPr>
            <w:tcW w:w="1820" w:type="dxa"/>
            <w:shd w:val="clear" w:color="auto" w:fill="F79646" w:themeFill="accent6"/>
          </w:tcPr>
          <w:p w14:paraId="60D984F3" w14:textId="77777777" w:rsidR="00656184" w:rsidRPr="0007204B" w:rsidRDefault="00656184" w:rsidP="006F011A">
            <w:pPr>
              <w:rPr>
                <w:rFonts w:ascii="Arial" w:hAnsi="Arial" w:cs="Arial"/>
                <w:b/>
                <w:bCs/>
              </w:rPr>
            </w:pPr>
            <w:r w:rsidRPr="0007204B">
              <w:rPr>
                <w:rFonts w:ascii="Arial" w:hAnsi="Arial" w:cs="Arial"/>
                <w:b/>
                <w:bCs/>
              </w:rPr>
              <w:t>Time</w:t>
            </w:r>
          </w:p>
        </w:tc>
        <w:tc>
          <w:tcPr>
            <w:tcW w:w="2284" w:type="dxa"/>
            <w:shd w:val="clear" w:color="auto" w:fill="F79646" w:themeFill="accent6"/>
          </w:tcPr>
          <w:p w14:paraId="13CE4801" w14:textId="77777777" w:rsidR="00656184" w:rsidRPr="0007204B" w:rsidRDefault="00656184" w:rsidP="006F011A">
            <w:pPr>
              <w:rPr>
                <w:rFonts w:ascii="Arial" w:hAnsi="Arial" w:cs="Arial"/>
                <w:b/>
                <w:bCs/>
              </w:rPr>
            </w:pPr>
            <w:r w:rsidRPr="0007204B">
              <w:rPr>
                <w:rFonts w:ascii="Arial" w:hAnsi="Arial" w:cs="Arial"/>
                <w:b/>
                <w:bCs/>
              </w:rPr>
              <w:t>Location</w:t>
            </w:r>
          </w:p>
        </w:tc>
        <w:tc>
          <w:tcPr>
            <w:tcW w:w="2064" w:type="dxa"/>
            <w:shd w:val="clear" w:color="auto" w:fill="F79646" w:themeFill="accent6"/>
          </w:tcPr>
          <w:p w14:paraId="6BAD0D27" w14:textId="04FAE69D" w:rsidR="00656184" w:rsidRPr="0007204B" w:rsidRDefault="00AC27FB" w:rsidP="006F011A">
            <w:pPr>
              <w:rPr>
                <w:rFonts w:ascii="Arial" w:hAnsi="Arial" w:cs="Arial"/>
                <w:b/>
                <w:bCs/>
              </w:rPr>
            </w:pPr>
            <w:r>
              <w:rPr>
                <w:rFonts w:ascii="Arial" w:hAnsi="Arial" w:cs="Arial"/>
                <w:b/>
                <w:bCs/>
              </w:rPr>
              <w:t xml:space="preserve">Course </w:t>
            </w:r>
            <w:r w:rsidR="00656184" w:rsidRPr="0007204B">
              <w:rPr>
                <w:rFonts w:ascii="Arial" w:hAnsi="Arial" w:cs="Arial"/>
                <w:b/>
                <w:bCs/>
              </w:rPr>
              <w:t>Content</w:t>
            </w:r>
          </w:p>
        </w:tc>
      </w:tr>
      <w:tr w:rsidR="00656184" w:rsidRPr="0007204B" w14:paraId="2605A045" w14:textId="77777777" w:rsidTr="00AC27FB">
        <w:tc>
          <w:tcPr>
            <w:tcW w:w="1060" w:type="dxa"/>
          </w:tcPr>
          <w:p w14:paraId="38F82F40" w14:textId="77777777" w:rsidR="00656184" w:rsidRPr="0007204B" w:rsidRDefault="00656184" w:rsidP="0058566D">
            <w:pPr>
              <w:jc w:val="center"/>
              <w:rPr>
                <w:rFonts w:ascii="Arial" w:hAnsi="Arial" w:cs="Arial"/>
              </w:rPr>
            </w:pPr>
            <w:r w:rsidRPr="0007204B">
              <w:rPr>
                <w:rFonts w:ascii="Arial" w:hAnsi="Arial" w:cs="Arial"/>
              </w:rPr>
              <w:t>1</w:t>
            </w:r>
          </w:p>
        </w:tc>
        <w:tc>
          <w:tcPr>
            <w:tcW w:w="2236" w:type="dxa"/>
          </w:tcPr>
          <w:p w14:paraId="24396B4A" w14:textId="13583412" w:rsidR="00656184" w:rsidRPr="0007204B" w:rsidRDefault="00723D3A" w:rsidP="0058566D">
            <w:pPr>
              <w:jc w:val="center"/>
              <w:rPr>
                <w:rFonts w:ascii="Arial" w:hAnsi="Arial" w:cs="Arial"/>
              </w:rPr>
            </w:pPr>
            <w:r>
              <w:rPr>
                <w:rFonts w:ascii="Arial" w:hAnsi="Arial" w:cs="Arial"/>
              </w:rPr>
              <w:t>Wednesday</w:t>
            </w:r>
            <w:r w:rsidR="005C2015">
              <w:rPr>
                <w:rFonts w:ascii="Arial" w:hAnsi="Arial" w:cs="Arial"/>
              </w:rPr>
              <w:t xml:space="preserve"> 21</w:t>
            </w:r>
            <w:r w:rsidR="005C2015" w:rsidRPr="005C2015">
              <w:rPr>
                <w:rFonts w:ascii="Arial" w:hAnsi="Arial" w:cs="Arial"/>
                <w:vertAlign w:val="superscript"/>
              </w:rPr>
              <w:t>st</w:t>
            </w:r>
            <w:r w:rsidR="005C2015">
              <w:rPr>
                <w:rFonts w:ascii="Arial" w:hAnsi="Arial" w:cs="Arial"/>
              </w:rPr>
              <w:t xml:space="preserve"> </w:t>
            </w:r>
            <w:r w:rsidR="00F4490F">
              <w:rPr>
                <w:rFonts w:ascii="Arial" w:hAnsi="Arial" w:cs="Arial"/>
              </w:rPr>
              <w:t>February</w:t>
            </w:r>
          </w:p>
        </w:tc>
        <w:tc>
          <w:tcPr>
            <w:tcW w:w="1820" w:type="dxa"/>
          </w:tcPr>
          <w:p w14:paraId="49D5C2D5" w14:textId="0EFCEED3" w:rsidR="00656184" w:rsidRPr="0007204B" w:rsidRDefault="0007204B" w:rsidP="0058566D">
            <w:pPr>
              <w:jc w:val="center"/>
              <w:rPr>
                <w:rFonts w:ascii="Arial" w:hAnsi="Arial" w:cs="Arial"/>
              </w:rPr>
            </w:pPr>
            <w:r w:rsidRPr="0007204B">
              <w:rPr>
                <w:rFonts w:ascii="Arial" w:hAnsi="Arial" w:cs="Arial"/>
              </w:rPr>
              <w:t>10am-12pm</w:t>
            </w:r>
          </w:p>
        </w:tc>
        <w:tc>
          <w:tcPr>
            <w:tcW w:w="2284" w:type="dxa"/>
          </w:tcPr>
          <w:p w14:paraId="28A05420" w14:textId="77777777" w:rsidR="00656184" w:rsidRPr="0007204B" w:rsidRDefault="00656184" w:rsidP="0058566D">
            <w:pPr>
              <w:jc w:val="center"/>
              <w:rPr>
                <w:rFonts w:ascii="Arial" w:hAnsi="Arial" w:cs="Arial"/>
              </w:rPr>
            </w:pPr>
          </w:p>
          <w:p w14:paraId="29C814EF" w14:textId="5D509315" w:rsidR="00656184" w:rsidRPr="002B1407" w:rsidRDefault="00F4490F" w:rsidP="0058566D">
            <w:pPr>
              <w:jc w:val="center"/>
              <w:rPr>
                <w:rFonts w:ascii="Arial" w:hAnsi="Arial" w:cs="Arial"/>
              </w:rPr>
            </w:pPr>
            <w:r>
              <w:rPr>
                <w:rFonts w:ascii="Arial" w:hAnsi="Arial" w:cs="Arial"/>
              </w:rPr>
              <w:t>Online via TEAMS</w:t>
            </w:r>
          </w:p>
        </w:tc>
        <w:tc>
          <w:tcPr>
            <w:tcW w:w="2064" w:type="dxa"/>
          </w:tcPr>
          <w:p w14:paraId="7BD7EF56" w14:textId="105181FF" w:rsidR="00E31FC4" w:rsidRPr="0007204B" w:rsidRDefault="00E31FC4" w:rsidP="00E31FC4">
            <w:pPr>
              <w:jc w:val="center"/>
              <w:rPr>
                <w:rFonts w:ascii="Arial" w:hAnsi="Arial" w:cs="Arial"/>
              </w:rPr>
            </w:pPr>
            <w:r>
              <w:rPr>
                <w:rFonts w:ascii="Arial" w:hAnsi="Arial" w:cs="Arial"/>
              </w:rPr>
              <w:t xml:space="preserve">Group introductions, Ground Rules, Philosophy of programme revisited, Psychoeducation, How anxiety develops and is maintained, treatment goals </w:t>
            </w:r>
          </w:p>
        </w:tc>
      </w:tr>
      <w:tr w:rsidR="00656184" w:rsidRPr="0007204B" w14:paraId="04DAAAE4" w14:textId="77777777" w:rsidTr="00AC27FB">
        <w:tc>
          <w:tcPr>
            <w:tcW w:w="1060" w:type="dxa"/>
          </w:tcPr>
          <w:p w14:paraId="40E22B71" w14:textId="77777777" w:rsidR="00656184" w:rsidRPr="0007204B" w:rsidRDefault="00656184" w:rsidP="0058566D">
            <w:pPr>
              <w:jc w:val="center"/>
              <w:rPr>
                <w:rFonts w:ascii="Arial" w:hAnsi="Arial" w:cs="Arial"/>
              </w:rPr>
            </w:pPr>
            <w:r w:rsidRPr="0007204B">
              <w:rPr>
                <w:rFonts w:ascii="Arial" w:hAnsi="Arial" w:cs="Arial"/>
              </w:rPr>
              <w:t>2</w:t>
            </w:r>
          </w:p>
        </w:tc>
        <w:tc>
          <w:tcPr>
            <w:tcW w:w="2236" w:type="dxa"/>
          </w:tcPr>
          <w:p w14:paraId="3FA9669E" w14:textId="2F9A0CF8" w:rsidR="00656184" w:rsidRPr="0007204B" w:rsidRDefault="00F4490F" w:rsidP="0058566D">
            <w:pPr>
              <w:jc w:val="center"/>
              <w:rPr>
                <w:rFonts w:ascii="Arial" w:hAnsi="Arial" w:cs="Arial"/>
              </w:rPr>
            </w:pPr>
            <w:r>
              <w:rPr>
                <w:rFonts w:ascii="Arial" w:hAnsi="Arial" w:cs="Arial"/>
              </w:rPr>
              <w:t>Wednesday 2</w:t>
            </w:r>
            <w:r w:rsidR="005C2015">
              <w:rPr>
                <w:rFonts w:ascii="Arial" w:hAnsi="Arial" w:cs="Arial"/>
              </w:rPr>
              <w:t>8</w:t>
            </w:r>
            <w:r w:rsidR="005C2015" w:rsidRPr="005C2015">
              <w:rPr>
                <w:rFonts w:ascii="Arial" w:hAnsi="Arial" w:cs="Arial"/>
                <w:vertAlign w:val="superscript"/>
              </w:rPr>
              <w:t>th</w:t>
            </w:r>
            <w:r w:rsidR="005C2015">
              <w:rPr>
                <w:rFonts w:ascii="Arial" w:hAnsi="Arial" w:cs="Arial"/>
              </w:rPr>
              <w:t xml:space="preserve"> </w:t>
            </w:r>
            <w:r>
              <w:rPr>
                <w:rFonts w:ascii="Arial" w:hAnsi="Arial" w:cs="Arial"/>
              </w:rPr>
              <w:t xml:space="preserve"> February</w:t>
            </w:r>
          </w:p>
        </w:tc>
        <w:tc>
          <w:tcPr>
            <w:tcW w:w="1820" w:type="dxa"/>
          </w:tcPr>
          <w:p w14:paraId="60D289B2" w14:textId="2713D3DC" w:rsidR="00656184" w:rsidRPr="0007204B" w:rsidRDefault="00114539" w:rsidP="0058566D">
            <w:pPr>
              <w:jc w:val="center"/>
              <w:rPr>
                <w:rFonts w:ascii="Arial" w:hAnsi="Arial" w:cs="Arial"/>
              </w:rPr>
            </w:pPr>
            <w:r w:rsidRPr="0007204B">
              <w:rPr>
                <w:rFonts w:ascii="Arial" w:hAnsi="Arial" w:cs="Arial"/>
              </w:rPr>
              <w:t>10am-12pm</w:t>
            </w:r>
          </w:p>
        </w:tc>
        <w:tc>
          <w:tcPr>
            <w:tcW w:w="2284" w:type="dxa"/>
          </w:tcPr>
          <w:p w14:paraId="07F96AC0" w14:textId="77777777" w:rsidR="00656184" w:rsidRPr="0007204B" w:rsidRDefault="00656184" w:rsidP="0058566D">
            <w:pPr>
              <w:jc w:val="center"/>
              <w:rPr>
                <w:rFonts w:ascii="Arial" w:hAnsi="Arial" w:cs="Arial"/>
              </w:rPr>
            </w:pPr>
          </w:p>
          <w:p w14:paraId="20408E91" w14:textId="3D9FF1A4" w:rsidR="00656184" w:rsidRPr="0007204B" w:rsidRDefault="00F4490F" w:rsidP="0058566D">
            <w:pPr>
              <w:jc w:val="center"/>
              <w:rPr>
                <w:rFonts w:ascii="Arial" w:hAnsi="Arial" w:cs="Arial"/>
              </w:rPr>
            </w:pPr>
            <w:r>
              <w:rPr>
                <w:rFonts w:ascii="Arial" w:hAnsi="Arial" w:cs="Arial"/>
              </w:rPr>
              <w:t>Online via TEAMS</w:t>
            </w:r>
          </w:p>
        </w:tc>
        <w:tc>
          <w:tcPr>
            <w:tcW w:w="2064" w:type="dxa"/>
          </w:tcPr>
          <w:p w14:paraId="67AA21AC" w14:textId="5EC8CA48" w:rsidR="00656184" w:rsidRPr="0007204B" w:rsidRDefault="00E31FC4" w:rsidP="0058566D">
            <w:pPr>
              <w:jc w:val="center"/>
              <w:rPr>
                <w:rFonts w:ascii="Arial" w:hAnsi="Arial" w:cs="Arial"/>
              </w:rPr>
            </w:pPr>
            <w:r>
              <w:rPr>
                <w:rFonts w:ascii="Arial" w:hAnsi="Arial" w:cs="Arial"/>
              </w:rPr>
              <w:t>What is my child thinking? What does my child need to learn? Promoting independence and having a go</w:t>
            </w:r>
          </w:p>
        </w:tc>
      </w:tr>
      <w:tr w:rsidR="00AA22F4" w:rsidRPr="0007204B" w14:paraId="4361251C" w14:textId="77777777" w:rsidTr="00AC27FB">
        <w:tc>
          <w:tcPr>
            <w:tcW w:w="1060" w:type="dxa"/>
          </w:tcPr>
          <w:p w14:paraId="5BB470E6" w14:textId="038198E6" w:rsidR="00AA22F4" w:rsidRPr="0007204B" w:rsidRDefault="00AA22F4" w:rsidP="00AA22F4">
            <w:pPr>
              <w:jc w:val="center"/>
              <w:rPr>
                <w:rFonts w:ascii="Arial" w:hAnsi="Arial" w:cs="Arial"/>
              </w:rPr>
            </w:pPr>
            <w:r w:rsidRPr="0007204B">
              <w:rPr>
                <w:rFonts w:ascii="Arial" w:hAnsi="Arial" w:cs="Arial"/>
              </w:rPr>
              <w:t>3</w:t>
            </w:r>
          </w:p>
        </w:tc>
        <w:tc>
          <w:tcPr>
            <w:tcW w:w="2236" w:type="dxa"/>
          </w:tcPr>
          <w:p w14:paraId="61ED435F" w14:textId="77777777" w:rsidR="00AA22F4" w:rsidRDefault="00AA22F4" w:rsidP="00AA22F4">
            <w:pPr>
              <w:jc w:val="center"/>
              <w:rPr>
                <w:rFonts w:ascii="Arial" w:hAnsi="Arial" w:cs="Arial"/>
              </w:rPr>
            </w:pPr>
            <w:r>
              <w:rPr>
                <w:rFonts w:ascii="Arial" w:hAnsi="Arial" w:cs="Arial"/>
              </w:rPr>
              <w:t xml:space="preserve">Wednesday </w:t>
            </w:r>
            <w:r w:rsidR="005C2015">
              <w:rPr>
                <w:rFonts w:ascii="Arial" w:hAnsi="Arial" w:cs="Arial"/>
              </w:rPr>
              <w:t>6</w:t>
            </w:r>
            <w:r w:rsidR="005C2015" w:rsidRPr="005C2015">
              <w:rPr>
                <w:rFonts w:ascii="Arial" w:hAnsi="Arial" w:cs="Arial"/>
                <w:vertAlign w:val="superscript"/>
              </w:rPr>
              <w:t>th</w:t>
            </w:r>
            <w:r w:rsidR="005C2015">
              <w:rPr>
                <w:rFonts w:ascii="Arial" w:hAnsi="Arial" w:cs="Arial"/>
              </w:rPr>
              <w:t xml:space="preserve"> </w:t>
            </w:r>
            <w:r w:rsidR="008120E7">
              <w:rPr>
                <w:rFonts w:ascii="Arial" w:hAnsi="Arial" w:cs="Arial"/>
              </w:rPr>
              <w:t>March</w:t>
            </w:r>
          </w:p>
          <w:p w14:paraId="345BFBB3" w14:textId="7BFE3BF7" w:rsidR="005C2015" w:rsidRDefault="005C2015" w:rsidP="00AA22F4">
            <w:pPr>
              <w:jc w:val="center"/>
              <w:rPr>
                <w:rFonts w:ascii="Arial" w:hAnsi="Arial" w:cs="Arial"/>
              </w:rPr>
            </w:pPr>
          </w:p>
        </w:tc>
        <w:tc>
          <w:tcPr>
            <w:tcW w:w="1820" w:type="dxa"/>
          </w:tcPr>
          <w:p w14:paraId="47D3DB31" w14:textId="5396240A" w:rsidR="00AA22F4" w:rsidRPr="0007204B" w:rsidRDefault="00AA22F4" w:rsidP="00AA22F4">
            <w:pPr>
              <w:jc w:val="center"/>
              <w:rPr>
                <w:rFonts w:ascii="Arial" w:hAnsi="Arial" w:cs="Arial"/>
              </w:rPr>
            </w:pPr>
            <w:r w:rsidRPr="0007204B">
              <w:rPr>
                <w:rFonts w:ascii="Arial" w:hAnsi="Arial" w:cs="Arial"/>
              </w:rPr>
              <w:t>10am-12pm</w:t>
            </w:r>
          </w:p>
        </w:tc>
        <w:tc>
          <w:tcPr>
            <w:tcW w:w="2284" w:type="dxa"/>
          </w:tcPr>
          <w:p w14:paraId="258CC67C" w14:textId="4C001112" w:rsidR="00AA22F4" w:rsidRPr="002B1407" w:rsidRDefault="00F4490F" w:rsidP="00AA22F4">
            <w:pPr>
              <w:jc w:val="center"/>
              <w:rPr>
                <w:rFonts w:ascii="Arial" w:hAnsi="Arial" w:cs="Arial"/>
              </w:rPr>
            </w:pPr>
            <w:r>
              <w:rPr>
                <w:rFonts w:ascii="Arial" w:hAnsi="Arial" w:cs="Arial"/>
              </w:rPr>
              <w:t>Online via TEAMS</w:t>
            </w:r>
          </w:p>
        </w:tc>
        <w:tc>
          <w:tcPr>
            <w:tcW w:w="2064" w:type="dxa"/>
          </w:tcPr>
          <w:p w14:paraId="24A75B2A" w14:textId="68856FA8" w:rsidR="00AA22F4" w:rsidRDefault="00AA22F4" w:rsidP="00AA22F4">
            <w:pPr>
              <w:jc w:val="center"/>
              <w:rPr>
                <w:rFonts w:ascii="Arial" w:hAnsi="Arial" w:cs="Arial"/>
              </w:rPr>
            </w:pPr>
            <w:r>
              <w:rPr>
                <w:rFonts w:ascii="Arial" w:hAnsi="Arial" w:cs="Arial"/>
              </w:rPr>
              <w:t>Step-by-step plan</w:t>
            </w:r>
          </w:p>
        </w:tc>
      </w:tr>
      <w:tr w:rsidR="00AA22F4" w:rsidRPr="0007204B" w14:paraId="11E79931" w14:textId="77777777" w:rsidTr="00AC27FB">
        <w:tc>
          <w:tcPr>
            <w:tcW w:w="1060" w:type="dxa"/>
          </w:tcPr>
          <w:p w14:paraId="707F0040" w14:textId="77777777" w:rsidR="00AA22F4" w:rsidRPr="0007204B" w:rsidRDefault="00AA22F4" w:rsidP="00AA22F4">
            <w:pPr>
              <w:jc w:val="center"/>
              <w:rPr>
                <w:rFonts w:ascii="Arial" w:hAnsi="Arial" w:cs="Arial"/>
              </w:rPr>
            </w:pPr>
            <w:r w:rsidRPr="0007204B">
              <w:rPr>
                <w:rFonts w:ascii="Arial" w:hAnsi="Arial" w:cs="Arial"/>
              </w:rPr>
              <w:t>4</w:t>
            </w:r>
          </w:p>
        </w:tc>
        <w:tc>
          <w:tcPr>
            <w:tcW w:w="2236" w:type="dxa"/>
          </w:tcPr>
          <w:p w14:paraId="533988FE" w14:textId="660D588D" w:rsidR="00AA22F4" w:rsidRPr="0007204B" w:rsidRDefault="00AA22F4" w:rsidP="00AA22F4">
            <w:pPr>
              <w:jc w:val="center"/>
              <w:rPr>
                <w:rFonts w:ascii="Arial" w:hAnsi="Arial" w:cs="Arial"/>
              </w:rPr>
            </w:pPr>
            <w:r>
              <w:rPr>
                <w:rFonts w:ascii="Arial" w:hAnsi="Arial" w:cs="Arial"/>
              </w:rPr>
              <w:t xml:space="preserve">Wednesday </w:t>
            </w:r>
            <w:r w:rsidR="005C2015">
              <w:rPr>
                <w:rFonts w:ascii="Arial" w:hAnsi="Arial" w:cs="Arial"/>
              </w:rPr>
              <w:t>13</w:t>
            </w:r>
            <w:r w:rsidR="005C2015" w:rsidRPr="005C2015">
              <w:rPr>
                <w:rFonts w:ascii="Arial" w:hAnsi="Arial" w:cs="Arial"/>
                <w:vertAlign w:val="superscript"/>
              </w:rPr>
              <w:t>th</w:t>
            </w:r>
            <w:r w:rsidR="005C2015">
              <w:rPr>
                <w:rFonts w:ascii="Arial" w:hAnsi="Arial" w:cs="Arial"/>
              </w:rPr>
              <w:t xml:space="preserve"> </w:t>
            </w:r>
            <w:r w:rsidR="008120E7">
              <w:rPr>
                <w:rFonts w:ascii="Arial" w:hAnsi="Arial" w:cs="Arial"/>
              </w:rPr>
              <w:t xml:space="preserve"> March</w:t>
            </w:r>
          </w:p>
        </w:tc>
        <w:tc>
          <w:tcPr>
            <w:tcW w:w="1820" w:type="dxa"/>
          </w:tcPr>
          <w:p w14:paraId="614947EC" w14:textId="78E39091" w:rsidR="00AA22F4" w:rsidRPr="0007204B" w:rsidRDefault="00AA22F4" w:rsidP="00AA22F4">
            <w:pPr>
              <w:jc w:val="center"/>
              <w:rPr>
                <w:rFonts w:ascii="Arial" w:hAnsi="Arial" w:cs="Arial"/>
              </w:rPr>
            </w:pPr>
            <w:r w:rsidRPr="0007204B">
              <w:rPr>
                <w:rFonts w:ascii="Arial" w:hAnsi="Arial" w:cs="Arial"/>
              </w:rPr>
              <w:t>10am-12pm</w:t>
            </w:r>
          </w:p>
        </w:tc>
        <w:tc>
          <w:tcPr>
            <w:tcW w:w="2284" w:type="dxa"/>
          </w:tcPr>
          <w:p w14:paraId="4C8A3856" w14:textId="77777777" w:rsidR="00F4490F" w:rsidRDefault="00F4490F" w:rsidP="00AA22F4">
            <w:pPr>
              <w:jc w:val="center"/>
              <w:rPr>
                <w:rFonts w:ascii="Arial" w:hAnsi="Arial" w:cs="Arial"/>
              </w:rPr>
            </w:pPr>
          </w:p>
          <w:p w14:paraId="19402D84" w14:textId="2BD95B24" w:rsidR="00AA22F4" w:rsidRPr="0007204B" w:rsidRDefault="00F4490F" w:rsidP="00AA22F4">
            <w:pPr>
              <w:jc w:val="center"/>
              <w:rPr>
                <w:rFonts w:ascii="Arial" w:hAnsi="Arial" w:cs="Arial"/>
              </w:rPr>
            </w:pPr>
            <w:r>
              <w:rPr>
                <w:rFonts w:ascii="Arial" w:hAnsi="Arial" w:cs="Arial"/>
              </w:rPr>
              <w:t>Online via TEAMS</w:t>
            </w:r>
          </w:p>
        </w:tc>
        <w:tc>
          <w:tcPr>
            <w:tcW w:w="2064" w:type="dxa"/>
          </w:tcPr>
          <w:p w14:paraId="4E1EE297" w14:textId="014CDD0F" w:rsidR="00AA22F4" w:rsidRPr="0007204B" w:rsidRDefault="00AA22F4" w:rsidP="00AA22F4">
            <w:pPr>
              <w:jc w:val="center"/>
              <w:rPr>
                <w:rFonts w:ascii="Arial" w:hAnsi="Arial" w:cs="Arial"/>
              </w:rPr>
            </w:pPr>
            <w:r>
              <w:rPr>
                <w:rFonts w:ascii="Arial" w:hAnsi="Arial" w:cs="Arial"/>
              </w:rPr>
              <w:t>Checking in and reviewing homework, Make changes to step-by-step plan as necessary, reviewing ROMS</w:t>
            </w:r>
          </w:p>
        </w:tc>
      </w:tr>
      <w:tr w:rsidR="00AA22F4" w:rsidRPr="0007204B" w14:paraId="421FACC3" w14:textId="77777777" w:rsidTr="00C00A8B">
        <w:tc>
          <w:tcPr>
            <w:tcW w:w="1060" w:type="dxa"/>
            <w:tcBorders>
              <w:top w:val="single" w:sz="4" w:space="0" w:color="auto"/>
              <w:bottom w:val="single" w:sz="4" w:space="0" w:color="auto"/>
            </w:tcBorders>
          </w:tcPr>
          <w:p w14:paraId="7CECBA93" w14:textId="77777777" w:rsidR="00AA22F4" w:rsidRPr="0007204B" w:rsidRDefault="00AA22F4" w:rsidP="00AA22F4">
            <w:pPr>
              <w:jc w:val="center"/>
              <w:rPr>
                <w:rFonts w:ascii="Arial" w:hAnsi="Arial" w:cs="Arial"/>
              </w:rPr>
            </w:pPr>
            <w:r w:rsidRPr="0007204B">
              <w:rPr>
                <w:rFonts w:ascii="Arial" w:hAnsi="Arial" w:cs="Arial"/>
              </w:rPr>
              <w:t>5</w:t>
            </w:r>
          </w:p>
        </w:tc>
        <w:tc>
          <w:tcPr>
            <w:tcW w:w="2236" w:type="dxa"/>
            <w:tcBorders>
              <w:top w:val="single" w:sz="4" w:space="0" w:color="auto"/>
              <w:bottom w:val="single" w:sz="4" w:space="0" w:color="auto"/>
            </w:tcBorders>
          </w:tcPr>
          <w:p w14:paraId="20BE8813" w14:textId="1B419346" w:rsidR="00AA22F4" w:rsidRPr="0007204B" w:rsidRDefault="00AA22F4" w:rsidP="00AA22F4">
            <w:pPr>
              <w:jc w:val="center"/>
              <w:rPr>
                <w:rFonts w:ascii="Arial" w:hAnsi="Arial" w:cs="Arial"/>
              </w:rPr>
            </w:pPr>
            <w:r>
              <w:rPr>
                <w:rFonts w:ascii="Arial" w:hAnsi="Arial" w:cs="Arial"/>
              </w:rPr>
              <w:t>Wednesday 2</w:t>
            </w:r>
            <w:r w:rsidR="005C2015">
              <w:rPr>
                <w:rFonts w:ascii="Arial" w:hAnsi="Arial" w:cs="Arial"/>
              </w:rPr>
              <w:t>0</w:t>
            </w:r>
            <w:r w:rsidR="005C2015" w:rsidRPr="005C2015">
              <w:rPr>
                <w:rFonts w:ascii="Arial" w:hAnsi="Arial" w:cs="Arial"/>
                <w:vertAlign w:val="superscript"/>
              </w:rPr>
              <w:t>th</w:t>
            </w:r>
            <w:r w:rsidR="005C2015">
              <w:rPr>
                <w:rFonts w:ascii="Arial" w:hAnsi="Arial" w:cs="Arial"/>
              </w:rPr>
              <w:t xml:space="preserve"> </w:t>
            </w:r>
            <w:r w:rsidR="008120E7">
              <w:rPr>
                <w:rFonts w:ascii="Arial" w:hAnsi="Arial" w:cs="Arial"/>
              </w:rPr>
              <w:t>March</w:t>
            </w:r>
          </w:p>
        </w:tc>
        <w:tc>
          <w:tcPr>
            <w:tcW w:w="1820" w:type="dxa"/>
            <w:tcBorders>
              <w:top w:val="single" w:sz="4" w:space="0" w:color="auto"/>
              <w:bottom w:val="single" w:sz="4" w:space="0" w:color="auto"/>
            </w:tcBorders>
          </w:tcPr>
          <w:p w14:paraId="4876FF51" w14:textId="79787616" w:rsidR="00AA22F4" w:rsidRPr="0007204B" w:rsidRDefault="00AA22F4" w:rsidP="00AA22F4">
            <w:pPr>
              <w:jc w:val="center"/>
              <w:rPr>
                <w:rFonts w:ascii="Arial" w:hAnsi="Arial" w:cs="Arial"/>
              </w:rPr>
            </w:pPr>
            <w:r w:rsidRPr="0007204B">
              <w:rPr>
                <w:rFonts w:ascii="Arial" w:hAnsi="Arial" w:cs="Arial"/>
              </w:rPr>
              <w:t>10am-12pm</w:t>
            </w:r>
          </w:p>
        </w:tc>
        <w:tc>
          <w:tcPr>
            <w:tcW w:w="2284" w:type="dxa"/>
          </w:tcPr>
          <w:p w14:paraId="08880E28" w14:textId="77777777" w:rsidR="00F4490F" w:rsidRDefault="00F4490F" w:rsidP="00AA22F4">
            <w:pPr>
              <w:jc w:val="center"/>
              <w:rPr>
                <w:rFonts w:ascii="Arial" w:hAnsi="Arial" w:cs="Arial"/>
              </w:rPr>
            </w:pPr>
          </w:p>
          <w:p w14:paraId="2B2D6E13" w14:textId="68971EDE" w:rsidR="00AA22F4" w:rsidRPr="0007204B" w:rsidRDefault="00F4490F" w:rsidP="00AA22F4">
            <w:pPr>
              <w:jc w:val="center"/>
              <w:rPr>
                <w:rFonts w:ascii="Arial" w:hAnsi="Arial" w:cs="Arial"/>
              </w:rPr>
            </w:pPr>
            <w:r>
              <w:rPr>
                <w:rFonts w:ascii="Arial" w:hAnsi="Arial" w:cs="Arial"/>
              </w:rPr>
              <w:t>Online via TEAMS</w:t>
            </w:r>
          </w:p>
        </w:tc>
        <w:tc>
          <w:tcPr>
            <w:tcW w:w="2064" w:type="dxa"/>
          </w:tcPr>
          <w:p w14:paraId="08E4871A" w14:textId="48EE6C2D" w:rsidR="00AA22F4" w:rsidRPr="0007204B" w:rsidRDefault="00AA22F4" w:rsidP="00AA22F4">
            <w:pPr>
              <w:jc w:val="center"/>
              <w:rPr>
                <w:rFonts w:ascii="Arial" w:hAnsi="Arial" w:cs="Arial"/>
              </w:rPr>
            </w:pPr>
            <w:r>
              <w:rPr>
                <w:rFonts w:ascii="Arial" w:hAnsi="Arial" w:cs="Arial"/>
              </w:rPr>
              <w:t>Checking in and reviewing homework, Problem solving approach, What has helped, What still needs work, Review goals</w:t>
            </w:r>
          </w:p>
        </w:tc>
      </w:tr>
      <w:tr w:rsidR="00AA22F4" w:rsidRPr="0007204B" w14:paraId="3889E560" w14:textId="77777777" w:rsidTr="00C00A8B">
        <w:tc>
          <w:tcPr>
            <w:tcW w:w="9464" w:type="dxa"/>
            <w:gridSpan w:val="5"/>
            <w:tcBorders>
              <w:top w:val="nil"/>
              <w:bottom w:val="nil"/>
            </w:tcBorders>
            <w:shd w:val="clear" w:color="auto" w:fill="BFBFBF" w:themeFill="background1" w:themeFillShade="BF"/>
          </w:tcPr>
          <w:p w14:paraId="31D0F669" w14:textId="2A9DC859" w:rsidR="00AA22F4" w:rsidRPr="00114539" w:rsidRDefault="00AA22F4" w:rsidP="00AA22F4">
            <w:pPr>
              <w:jc w:val="center"/>
              <w:rPr>
                <w:rFonts w:ascii="Arial" w:hAnsi="Arial" w:cs="Arial"/>
                <w:b/>
                <w:bCs/>
              </w:rPr>
            </w:pPr>
            <w:r>
              <w:rPr>
                <w:rFonts w:ascii="Arial" w:hAnsi="Arial" w:cs="Arial"/>
                <w:b/>
                <w:bCs/>
              </w:rPr>
              <w:t>4 WEEK BREAK</w:t>
            </w:r>
          </w:p>
        </w:tc>
      </w:tr>
      <w:tr w:rsidR="00AA22F4" w:rsidRPr="0007204B" w14:paraId="165BD140" w14:textId="77777777" w:rsidTr="00C00A8B">
        <w:tc>
          <w:tcPr>
            <w:tcW w:w="1060" w:type="dxa"/>
            <w:tcBorders>
              <w:top w:val="single" w:sz="4" w:space="0" w:color="auto"/>
            </w:tcBorders>
          </w:tcPr>
          <w:p w14:paraId="644AE390" w14:textId="09B2A278" w:rsidR="00AA22F4" w:rsidRPr="0007204B" w:rsidRDefault="00AA22F4" w:rsidP="00AA22F4">
            <w:pPr>
              <w:jc w:val="center"/>
              <w:rPr>
                <w:rFonts w:ascii="Arial" w:hAnsi="Arial" w:cs="Arial"/>
              </w:rPr>
            </w:pPr>
            <w:r>
              <w:rPr>
                <w:rFonts w:ascii="Arial" w:hAnsi="Arial" w:cs="Arial"/>
              </w:rPr>
              <w:t>6</w:t>
            </w:r>
          </w:p>
        </w:tc>
        <w:tc>
          <w:tcPr>
            <w:tcW w:w="2236" w:type="dxa"/>
            <w:tcBorders>
              <w:top w:val="single" w:sz="4" w:space="0" w:color="auto"/>
            </w:tcBorders>
          </w:tcPr>
          <w:p w14:paraId="28090021" w14:textId="559031DF" w:rsidR="00AA22F4" w:rsidRDefault="008120E7" w:rsidP="00AA22F4">
            <w:pPr>
              <w:jc w:val="center"/>
              <w:rPr>
                <w:rFonts w:ascii="Arial" w:hAnsi="Arial" w:cs="Arial"/>
              </w:rPr>
            </w:pPr>
            <w:r>
              <w:rPr>
                <w:rFonts w:ascii="Arial" w:hAnsi="Arial" w:cs="Arial"/>
              </w:rPr>
              <w:t xml:space="preserve">Wednesday </w:t>
            </w:r>
            <w:r w:rsidR="005C2015">
              <w:rPr>
                <w:rFonts w:ascii="Arial" w:hAnsi="Arial" w:cs="Arial"/>
              </w:rPr>
              <w:t>24</w:t>
            </w:r>
            <w:r w:rsidR="005C2015" w:rsidRPr="005C2015">
              <w:rPr>
                <w:rFonts w:ascii="Arial" w:hAnsi="Arial" w:cs="Arial"/>
                <w:vertAlign w:val="superscript"/>
              </w:rPr>
              <w:t>th</w:t>
            </w:r>
            <w:r w:rsidR="005C2015">
              <w:rPr>
                <w:rFonts w:ascii="Arial" w:hAnsi="Arial" w:cs="Arial"/>
              </w:rPr>
              <w:t xml:space="preserve"> April</w:t>
            </w:r>
          </w:p>
        </w:tc>
        <w:tc>
          <w:tcPr>
            <w:tcW w:w="1820" w:type="dxa"/>
            <w:tcBorders>
              <w:top w:val="single" w:sz="4" w:space="0" w:color="auto"/>
            </w:tcBorders>
          </w:tcPr>
          <w:p w14:paraId="7C56AC47" w14:textId="612E39A4" w:rsidR="00AA22F4" w:rsidRPr="0007204B" w:rsidRDefault="00AA22F4" w:rsidP="00AA22F4">
            <w:pPr>
              <w:jc w:val="center"/>
              <w:rPr>
                <w:rFonts w:ascii="Arial" w:hAnsi="Arial" w:cs="Arial"/>
              </w:rPr>
            </w:pPr>
            <w:r>
              <w:rPr>
                <w:rFonts w:ascii="Arial" w:hAnsi="Arial" w:cs="Arial"/>
              </w:rPr>
              <w:t>TBC</w:t>
            </w:r>
          </w:p>
        </w:tc>
        <w:tc>
          <w:tcPr>
            <w:tcW w:w="2284" w:type="dxa"/>
          </w:tcPr>
          <w:p w14:paraId="241C2C23" w14:textId="3F50F2A3" w:rsidR="00AA22F4" w:rsidRPr="0007204B" w:rsidRDefault="00AA22F4" w:rsidP="00AA22F4">
            <w:pPr>
              <w:jc w:val="center"/>
              <w:rPr>
                <w:rFonts w:ascii="Arial" w:hAnsi="Arial" w:cs="Arial"/>
              </w:rPr>
            </w:pPr>
            <w:r>
              <w:rPr>
                <w:rFonts w:ascii="Arial" w:hAnsi="Arial" w:cs="Arial"/>
              </w:rPr>
              <w:t>Telephone call</w:t>
            </w:r>
          </w:p>
        </w:tc>
        <w:tc>
          <w:tcPr>
            <w:tcW w:w="2064" w:type="dxa"/>
          </w:tcPr>
          <w:p w14:paraId="67D5F66E" w14:textId="4550EB76" w:rsidR="00AA22F4" w:rsidRDefault="00AA22F4" w:rsidP="00AA22F4">
            <w:pPr>
              <w:jc w:val="center"/>
              <w:rPr>
                <w:rFonts w:ascii="Arial" w:hAnsi="Arial" w:cs="Arial"/>
              </w:rPr>
            </w:pPr>
            <w:r>
              <w:rPr>
                <w:rFonts w:ascii="Arial" w:hAnsi="Arial" w:cs="Arial"/>
              </w:rPr>
              <w:t>Individual follow up appointment – review progress: discharge, monitor or refer elsewhere</w:t>
            </w:r>
          </w:p>
        </w:tc>
      </w:tr>
      <w:bookmarkEnd w:id="4"/>
    </w:tbl>
    <w:p w14:paraId="73CA40CB" w14:textId="77777777" w:rsidR="00FC6D4E" w:rsidRPr="0007204B" w:rsidRDefault="00FC6D4E">
      <w:pPr>
        <w:rPr>
          <w:rFonts w:ascii="Arial" w:hAnsi="Arial" w:cs="Arial"/>
        </w:rPr>
      </w:pPr>
    </w:p>
    <w:sectPr w:rsidR="00FC6D4E" w:rsidRPr="0007204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F0CD" w14:textId="77777777" w:rsidR="0007204B" w:rsidRDefault="0007204B" w:rsidP="0007204B">
      <w:pPr>
        <w:spacing w:after="0" w:line="240" w:lineRule="auto"/>
      </w:pPr>
      <w:r>
        <w:separator/>
      </w:r>
    </w:p>
  </w:endnote>
  <w:endnote w:type="continuationSeparator" w:id="0">
    <w:p w14:paraId="15A97003" w14:textId="77777777" w:rsidR="0007204B" w:rsidRDefault="0007204B" w:rsidP="0007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A6A5" w14:textId="7A508501" w:rsidR="0007204B" w:rsidRPr="0007204B" w:rsidRDefault="0007204B" w:rsidP="0007204B">
    <w:pPr>
      <w:pStyle w:val="Footer"/>
    </w:pPr>
    <w:bookmarkStart w:id="5" w:name="_Hlk79763288"/>
    <w:r w:rsidRPr="0007204B">
      <w:tab/>
      <w:t xml:space="preserve">   </w:t>
    </w:r>
    <w:r w:rsidRPr="0007204B">
      <w:rPr>
        <w:noProof/>
        <w:lang w:eastAsia="en-GB"/>
      </w:rPr>
      <w:drawing>
        <wp:inline distT="0" distB="0" distL="0" distR="0" wp14:anchorId="444ACB14" wp14:editId="045D8E85">
          <wp:extent cx="1542415" cy="951230"/>
          <wp:effectExtent l="0" t="0" r="635"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42415" cy="951230"/>
                  </a:xfrm>
                  <a:prstGeom prst="rect">
                    <a:avLst/>
                  </a:prstGeom>
                  <a:noFill/>
                  <a:ln>
                    <a:noFill/>
                  </a:ln>
                </pic:spPr>
              </pic:pic>
            </a:graphicData>
          </a:graphic>
        </wp:inline>
      </w:drawing>
    </w:r>
    <w:r w:rsidR="00367FA3">
      <w:rPr>
        <w:noProof/>
        <w:lang w:eastAsia="en-GB"/>
      </w:rPr>
      <w:drawing>
        <wp:inline distT="0" distB="0" distL="0" distR="0" wp14:anchorId="7E0B81C1" wp14:editId="1A7DB5D6">
          <wp:extent cx="1242060" cy="1021080"/>
          <wp:effectExtent l="0" t="0" r="0" b="0"/>
          <wp:docPr id="11"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Logo&#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2060" cy="1021080"/>
                  </a:xfrm>
                  <a:prstGeom prst="rect">
                    <a:avLst/>
                  </a:prstGeom>
                  <a:noFill/>
                  <a:ln>
                    <a:noFill/>
                  </a:ln>
                </pic:spPr>
              </pic:pic>
            </a:graphicData>
          </a:graphic>
        </wp:inline>
      </w:drawing>
    </w:r>
  </w:p>
  <w:bookmarkEnd w:id="5"/>
  <w:p w14:paraId="1C43A12B" w14:textId="77777777" w:rsidR="0007204B" w:rsidRDefault="0007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CB4FF" w14:textId="77777777" w:rsidR="0007204B" w:rsidRDefault="0007204B" w:rsidP="0007204B">
      <w:pPr>
        <w:spacing w:after="0" w:line="240" w:lineRule="auto"/>
      </w:pPr>
      <w:r>
        <w:separator/>
      </w:r>
    </w:p>
  </w:footnote>
  <w:footnote w:type="continuationSeparator" w:id="0">
    <w:p w14:paraId="653845DF" w14:textId="77777777" w:rsidR="0007204B" w:rsidRDefault="0007204B" w:rsidP="00072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E044" w14:textId="1B96520F" w:rsidR="0007204B" w:rsidRDefault="0007204B" w:rsidP="000720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0B"/>
    <w:rsid w:val="0007204B"/>
    <w:rsid w:val="00077157"/>
    <w:rsid w:val="001051F6"/>
    <w:rsid w:val="00114539"/>
    <w:rsid w:val="0014380A"/>
    <w:rsid w:val="002161F8"/>
    <w:rsid w:val="00220E56"/>
    <w:rsid w:val="0028520A"/>
    <w:rsid w:val="002B1407"/>
    <w:rsid w:val="002E4194"/>
    <w:rsid w:val="00302349"/>
    <w:rsid w:val="00334A1D"/>
    <w:rsid w:val="00367FA3"/>
    <w:rsid w:val="00472D89"/>
    <w:rsid w:val="004A33B4"/>
    <w:rsid w:val="004C77E7"/>
    <w:rsid w:val="0058566D"/>
    <w:rsid w:val="005C2015"/>
    <w:rsid w:val="00656184"/>
    <w:rsid w:val="00665C0B"/>
    <w:rsid w:val="00675DFD"/>
    <w:rsid w:val="006A41DC"/>
    <w:rsid w:val="006E3EF8"/>
    <w:rsid w:val="00723D3A"/>
    <w:rsid w:val="008120E7"/>
    <w:rsid w:val="008208B7"/>
    <w:rsid w:val="00823820"/>
    <w:rsid w:val="00894A85"/>
    <w:rsid w:val="008C08CA"/>
    <w:rsid w:val="009D6B61"/>
    <w:rsid w:val="00A20FC7"/>
    <w:rsid w:val="00AA22F4"/>
    <w:rsid w:val="00AB3A74"/>
    <w:rsid w:val="00AC27FB"/>
    <w:rsid w:val="00B31FF4"/>
    <w:rsid w:val="00B40F44"/>
    <w:rsid w:val="00B73B75"/>
    <w:rsid w:val="00BA5D53"/>
    <w:rsid w:val="00BB50AB"/>
    <w:rsid w:val="00BE5877"/>
    <w:rsid w:val="00C00A8B"/>
    <w:rsid w:val="00C23713"/>
    <w:rsid w:val="00C87FDE"/>
    <w:rsid w:val="00DA3FAB"/>
    <w:rsid w:val="00E31FC4"/>
    <w:rsid w:val="00EF3808"/>
    <w:rsid w:val="00F4490F"/>
    <w:rsid w:val="00F45D96"/>
    <w:rsid w:val="00FC6D4E"/>
    <w:rsid w:val="00FE4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CCF7F2"/>
  <w15:docId w15:val="{88C5E13E-B23B-4143-A324-BDDF0567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184"/>
  </w:style>
  <w:style w:type="paragraph" w:styleId="Heading2">
    <w:name w:val="heading 2"/>
    <w:basedOn w:val="Normal"/>
    <w:next w:val="Normal"/>
    <w:link w:val="Heading2Char"/>
    <w:uiPriority w:val="9"/>
    <w:unhideWhenUsed/>
    <w:qFormat/>
    <w:rsid w:val="005856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5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3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B75"/>
    <w:rPr>
      <w:rFonts w:ascii="Tahoma" w:hAnsi="Tahoma" w:cs="Tahoma"/>
      <w:sz w:val="16"/>
      <w:szCs w:val="16"/>
    </w:rPr>
  </w:style>
  <w:style w:type="paragraph" w:styleId="Header">
    <w:name w:val="header"/>
    <w:basedOn w:val="Normal"/>
    <w:link w:val="HeaderChar"/>
    <w:uiPriority w:val="99"/>
    <w:unhideWhenUsed/>
    <w:rsid w:val="0007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04B"/>
  </w:style>
  <w:style w:type="paragraph" w:styleId="Footer">
    <w:name w:val="footer"/>
    <w:basedOn w:val="Normal"/>
    <w:link w:val="FooterChar"/>
    <w:uiPriority w:val="99"/>
    <w:unhideWhenUsed/>
    <w:rsid w:val="0007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04B"/>
  </w:style>
  <w:style w:type="character" w:customStyle="1" w:styleId="Heading2Char">
    <w:name w:val="Heading 2 Char"/>
    <w:basedOn w:val="DefaultParagraphFont"/>
    <w:link w:val="Heading2"/>
    <w:uiPriority w:val="9"/>
    <w:rsid w:val="0058566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4.png@01D79040.C6DAE56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 Paige</dc:creator>
  <cp:lastModifiedBy>SGibson</cp:lastModifiedBy>
  <cp:revision>2</cp:revision>
  <cp:lastPrinted>2020-01-03T15:32:00Z</cp:lastPrinted>
  <dcterms:created xsi:type="dcterms:W3CDTF">2024-01-17T14:00:00Z</dcterms:created>
  <dcterms:modified xsi:type="dcterms:W3CDTF">2024-01-17T14:00:00Z</dcterms:modified>
</cp:coreProperties>
</file>